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B8" w:rsidRPr="0067134F" w:rsidRDefault="007941B8" w:rsidP="0067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7134F">
        <w:rPr>
          <w:rFonts w:ascii="Times New Roman" w:hAnsi="Times New Roman" w:cs="Times New Roman"/>
          <w:b/>
          <w:sz w:val="20"/>
          <w:szCs w:val="20"/>
        </w:rPr>
        <w:t>Программа страхования «Комплек</w:t>
      </w:r>
      <w:r w:rsidR="009E6AA7" w:rsidRPr="0067134F">
        <w:rPr>
          <w:rFonts w:ascii="Times New Roman" w:hAnsi="Times New Roman" w:cs="Times New Roman"/>
          <w:b/>
          <w:sz w:val="20"/>
          <w:szCs w:val="20"/>
        </w:rPr>
        <w:t>сная медицинская помощь</w:t>
      </w:r>
      <w:r w:rsidRPr="0067134F">
        <w:rPr>
          <w:rFonts w:ascii="Times New Roman" w:hAnsi="Times New Roman" w:cs="Times New Roman"/>
          <w:b/>
          <w:sz w:val="20"/>
          <w:szCs w:val="20"/>
        </w:rPr>
        <w:t>»</w:t>
      </w:r>
    </w:p>
    <w:p w:rsidR="007941B8" w:rsidRPr="0067134F" w:rsidRDefault="007941B8" w:rsidP="0067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34F">
        <w:rPr>
          <w:rFonts w:ascii="Times New Roman" w:hAnsi="Times New Roman" w:cs="Times New Roman"/>
          <w:b/>
          <w:sz w:val="20"/>
          <w:szCs w:val="20"/>
        </w:rPr>
        <w:t>(для трудовых мигрантов)</w:t>
      </w:r>
    </w:p>
    <w:p w:rsidR="00235199" w:rsidRPr="0067134F" w:rsidRDefault="00235199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41B8" w:rsidRPr="0067134F" w:rsidRDefault="007941B8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>Перечень медицинских услуг, оплачиваемых Страховщиком, и порядок их оказания:</w:t>
      </w:r>
    </w:p>
    <w:p w:rsidR="007941B8" w:rsidRDefault="007941B8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>Примечание: настоящая Программа страхования включает медицинские услуги, входящие в состав первичной медико-санитарной помощи и специализированной медицинской помощи в неотложной в случаях заболеваний и состояний, входящих согласно части шестой статьи 35 Федерального закона от 29.11.2010 N 326-ФЗ «Об обязательном медицинском страховании в Российской Федерации» в базовую программу обязательного медицинского страхования с учетом особенностей, установленных пунктом 3 Указания Банка России от 13.09.2015 N 3793-У «О минимальных (стандартных) требованиях к условиям и порядку</w:t>
      </w:r>
      <w:r w:rsidR="00235199" w:rsidRPr="0067134F">
        <w:rPr>
          <w:rFonts w:ascii="Times New Roman" w:hAnsi="Times New Roman" w:cs="Times New Roman"/>
          <w:sz w:val="20"/>
          <w:szCs w:val="20"/>
        </w:rPr>
        <w:t xml:space="preserve"> </w:t>
      </w:r>
      <w:r w:rsidRPr="0067134F">
        <w:rPr>
          <w:rFonts w:ascii="Times New Roman" w:hAnsi="Times New Roman" w:cs="Times New Roman"/>
          <w:sz w:val="20"/>
          <w:szCs w:val="20"/>
        </w:rPr>
        <w:t>осуществления медицинского страхования в части добровольного медицинского страхования</w:t>
      </w:r>
      <w:r w:rsidR="00235199" w:rsidRPr="0067134F">
        <w:rPr>
          <w:rFonts w:ascii="Times New Roman" w:hAnsi="Times New Roman" w:cs="Times New Roman"/>
          <w:sz w:val="20"/>
          <w:szCs w:val="20"/>
        </w:rPr>
        <w:t xml:space="preserve"> </w:t>
      </w:r>
      <w:r w:rsidRPr="0067134F">
        <w:rPr>
          <w:rFonts w:ascii="Times New Roman" w:hAnsi="Times New Roman" w:cs="Times New Roman"/>
          <w:sz w:val="20"/>
          <w:szCs w:val="20"/>
        </w:rPr>
        <w:t>иностранных граждан и лиц без гражданства, находящихся на территории Российской Федерации</w:t>
      </w:r>
      <w:r w:rsidR="00235199" w:rsidRPr="0067134F">
        <w:rPr>
          <w:rFonts w:ascii="Times New Roman" w:hAnsi="Times New Roman" w:cs="Times New Roman"/>
          <w:sz w:val="20"/>
          <w:szCs w:val="20"/>
        </w:rPr>
        <w:t xml:space="preserve"> </w:t>
      </w:r>
      <w:r w:rsidRPr="0067134F">
        <w:rPr>
          <w:rFonts w:ascii="Times New Roman" w:hAnsi="Times New Roman" w:cs="Times New Roman"/>
          <w:sz w:val="20"/>
          <w:szCs w:val="20"/>
        </w:rPr>
        <w:t>с целью осуществления ими трудовой деятельности»</w:t>
      </w:r>
      <w:r w:rsidR="00235199" w:rsidRPr="0067134F">
        <w:rPr>
          <w:rFonts w:ascii="Times New Roman" w:hAnsi="Times New Roman" w:cs="Times New Roman"/>
          <w:sz w:val="20"/>
          <w:szCs w:val="20"/>
        </w:rPr>
        <w:t>.</w:t>
      </w:r>
    </w:p>
    <w:p w:rsidR="00B75A56" w:rsidRPr="0067134F" w:rsidRDefault="00B75A56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1B8" w:rsidRPr="0067134F" w:rsidRDefault="00235199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 xml:space="preserve">   </w:t>
      </w:r>
      <w:r w:rsidR="007941B8" w:rsidRPr="0067134F">
        <w:rPr>
          <w:rFonts w:ascii="Times New Roman" w:hAnsi="Times New Roman" w:cs="Times New Roman"/>
          <w:sz w:val="20"/>
          <w:szCs w:val="20"/>
        </w:rPr>
        <w:t>Обращение Застрахованного лица за медицинской помощью осуществляется только через</w:t>
      </w:r>
      <w:r w:rsidRPr="0067134F">
        <w:rPr>
          <w:rFonts w:ascii="Times New Roman" w:hAnsi="Times New Roman" w:cs="Times New Roman"/>
          <w:sz w:val="20"/>
          <w:szCs w:val="20"/>
        </w:rPr>
        <w:t xml:space="preserve"> </w:t>
      </w:r>
      <w:r w:rsidR="007941B8" w:rsidRPr="0067134F">
        <w:rPr>
          <w:rFonts w:ascii="Times New Roman" w:hAnsi="Times New Roman" w:cs="Times New Roman"/>
          <w:sz w:val="20"/>
          <w:szCs w:val="20"/>
        </w:rPr>
        <w:t>диспетчерскую службу Страховщика по телефон</w:t>
      </w:r>
      <w:r w:rsidR="00B31A07">
        <w:rPr>
          <w:rFonts w:ascii="Times New Roman" w:hAnsi="Times New Roman" w:cs="Times New Roman"/>
          <w:sz w:val="20"/>
          <w:szCs w:val="20"/>
        </w:rPr>
        <w:t>у</w:t>
      </w:r>
      <w:r w:rsidR="007941B8" w:rsidRPr="0067134F">
        <w:rPr>
          <w:rFonts w:ascii="Times New Roman" w:hAnsi="Times New Roman" w:cs="Times New Roman"/>
          <w:sz w:val="20"/>
          <w:szCs w:val="20"/>
        </w:rPr>
        <w:t xml:space="preserve"> </w:t>
      </w:r>
      <w:r w:rsidR="007941B8" w:rsidRPr="0067134F">
        <w:rPr>
          <w:rFonts w:ascii="Times New Roman" w:hAnsi="Times New Roman" w:cs="Times New Roman"/>
          <w:b/>
          <w:sz w:val="20"/>
          <w:szCs w:val="20"/>
        </w:rPr>
        <w:t>8-800-</w:t>
      </w:r>
      <w:r w:rsidR="00BD0419" w:rsidRPr="0067134F">
        <w:rPr>
          <w:rFonts w:ascii="Times New Roman" w:hAnsi="Times New Roman" w:cs="Times New Roman"/>
          <w:b/>
          <w:sz w:val="20"/>
          <w:szCs w:val="20"/>
        </w:rPr>
        <w:t>555-15-70</w:t>
      </w:r>
    </w:p>
    <w:p w:rsidR="000B25C0" w:rsidRDefault="000B25C0" w:rsidP="000B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5C0" w:rsidRPr="0067134F" w:rsidRDefault="000B25C0" w:rsidP="000B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>В случае смерти Застрахованного необходимо сообщить об этом по телефону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134F">
        <w:rPr>
          <w:rFonts w:ascii="Times New Roman" w:hAnsi="Times New Roman" w:cs="Times New Roman"/>
          <w:sz w:val="20"/>
          <w:szCs w:val="20"/>
        </w:rPr>
        <w:t xml:space="preserve">в круглосуточный сервисный центр </w:t>
      </w:r>
      <w:r w:rsidRPr="0067134F">
        <w:rPr>
          <w:rFonts w:ascii="Times New Roman" w:hAnsi="Times New Roman" w:cs="Times New Roman"/>
          <w:sz w:val="20"/>
          <w:szCs w:val="20"/>
          <w:lang w:val="en-US"/>
        </w:rPr>
        <w:t>Savitar</w:t>
      </w:r>
      <w:r w:rsidRPr="0067134F">
        <w:rPr>
          <w:rFonts w:ascii="Times New Roman" w:hAnsi="Times New Roman" w:cs="Times New Roman"/>
          <w:sz w:val="20"/>
          <w:szCs w:val="20"/>
        </w:rPr>
        <w:t xml:space="preserve"> </w:t>
      </w:r>
      <w:r w:rsidRPr="0067134F">
        <w:rPr>
          <w:rFonts w:ascii="Times New Roman" w:hAnsi="Times New Roman" w:cs="Times New Roman"/>
          <w:sz w:val="20"/>
          <w:szCs w:val="20"/>
          <w:lang w:val="en-US"/>
        </w:rPr>
        <w:t>group</w:t>
      </w:r>
      <w:r w:rsidRPr="0067134F">
        <w:rPr>
          <w:rFonts w:ascii="Times New Roman" w:hAnsi="Times New Roman" w:cs="Times New Roman"/>
          <w:sz w:val="20"/>
          <w:szCs w:val="20"/>
        </w:rPr>
        <w:t xml:space="preserve">: </w:t>
      </w:r>
      <w:r w:rsidRPr="0067134F">
        <w:rPr>
          <w:rFonts w:ascii="Times New Roman" w:hAnsi="Times New Roman" w:cs="Times New Roman"/>
          <w:b/>
          <w:sz w:val="20"/>
          <w:szCs w:val="20"/>
        </w:rPr>
        <w:t>+7(495) 987-17-75</w:t>
      </w:r>
    </w:p>
    <w:p w:rsidR="00A259F0" w:rsidRPr="0067134F" w:rsidRDefault="00A259F0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1B8" w:rsidRPr="0067134F" w:rsidRDefault="007941B8" w:rsidP="00E2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>Настоящая Программа страхования включает следующие страховые риски:</w:t>
      </w:r>
    </w:p>
    <w:p w:rsidR="005B24B0" w:rsidRPr="0067134F" w:rsidRDefault="005B24B0" w:rsidP="0067134F">
      <w:pPr>
        <w:spacing w:after="5" w:line="256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59F0" w:rsidRPr="0067134F" w:rsidRDefault="00A259F0" w:rsidP="0067134F">
      <w:pPr>
        <w:spacing w:after="5" w:line="256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b/>
          <w:sz w:val="20"/>
          <w:szCs w:val="20"/>
        </w:rPr>
        <w:t>1. Первичная медико-санитарная помощь (в том числе первичная доврачебная, первичная врачебная и первичная специализированная (за исключением высокотехнологичной медицинской помощи)) в неотложной форме в следующем объеме:</w:t>
      </w:r>
    </w:p>
    <w:p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 xml:space="preserve">- обращение Застрахованного по неотложным показаниям к среднему медицинскому персоналу, врачам-терапевтам/врачам общей практики и врачам-специалистам поликлиник, проведение неотложных диагностических и лечебных процедур, манипуляций и вмешательств; </w:t>
      </w:r>
      <w:r w:rsidR="0021096C">
        <w:rPr>
          <w:rFonts w:ascii="Times New Roman" w:hAnsi="Times New Roman" w:cs="Times New Roman"/>
          <w:bCs/>
          <w:sz w:val="20"/>
          <w:szCs w:val="20"/>
        </w:rPr>
        <w:t>к</w:t>
      </w:r>
      <w:r w:rsidRPr="0067134F">
        <w:rPr>
          <w:rFonts w:ascii="Times New Roman" w:hAnsi="Times New Roman" w:cs="Times New Roman"/>
          <w:bCs/>
          <w:sz w:val="20"/>
          <w:szCs w:val="20"/>
        </w:rPr>
        <w:t>упирование неотложного состояния.</w:t>
      </w:r>
    </w:p>
    <w:p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используемые медицинским персоналом, при оказании первичной медико-санитарной помощи в неотложной форме, лекарственные препараты, включенные в утверждаемый Правительством Российской Федерации перечень жизненно необходимых и важнейших лекарственных препаратов для медицинского применения и медицинских изделий, и медицинские изделия, включенные утверждаемый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помощи.</w:t>
      </w:r>
    </w:p>
    <w:p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экспертиза временной нетрудоспособности с выдачей больничного листка.</w:t>
      </w:r>
    </w:p>
    <w:p w:rsidR="00A259F0" w:rsidRPr="0067134F" w:rsidRDefault="00A259F0" w:rsidP="0067134F">
      <w:pPr>
        <w:spacing w:after="0" w:line="238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9F0" w:rsidRPr="0067134F" w:rsidRDefault="00A259F0" w:rsidP="0067134F">
      <w:pPr>
        <w:spacing w:after="5" w:line="256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34F">
        <w:rPr>
          <w:rFonts w:ascii="Times New Roman" w:hAnsi="Times New Roman" w:cs="Times New Roman"/>
          <w:b/>
          <w:sz w:val="20"/>
          <w:szCs w:val="20"/>
        </w:rPr>
        <w:t>2. Специализированная медицинская помощь (за исключением высокотехнологичной медицинской помощи) в неотложной форме в следующем объеме:</w:t>
      </w:r>
    </w:p>
    <w:p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обращение Застрахованного по неотложным показаниям к среднему медицинскому персоналу, врачам-специалистам стационаров,</w:t>
      </w:r>
    </w:p>
    <w:p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Проведение в стационаре неотложных диагностических и лечебных процедур, манипуляций и вмешательств; купирование неотложного состояния.</w:t>
      </w:r>
    </w:p>
    <w:p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круглосуточное пребывание в стационаре при необходимости оказания неотложной медицинской помощи.</w:t>
      </w:r>
    </w:p>
    <w:p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используемые медицинским персоналом, при оказании первичной медико-санитарной помощи в неотложной форме, лекарственные препараты, включенные в утверждаемый Правительством Российской Федерации перечень жизненно необходимых и важнейших лекарственных препаратов для медицинского применения и медицинских изделий, и медицинские изделия, включенные утверждаемый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помощи.</w:t>
      </w:r>
    </w:p>
    <w:p w:rsidR="00B471CF" w:rsidRDefault="00A259F0" w:rsidP="00E21C5A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экспертиза временной нетрудоспособности с выдачей больничного листка.</w:t>
      </w:r>
    </w:p>
    <w:p w:rsidR="00B471CF" w:rsidRPr="0067134F" w:rsidRDefault="00B471CF" w:rsidP="0067134F">
      <w:pPr>
        <w:spacing w:after="0" w:line="238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9F0" w:rsidRPr="0067134F" w:rsidRDefault="00A259F0" w:rsidP="009A6319">
      <w:pPr>
        <w:spacing w:after="0" w:line="23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34F">
        <w:rPr>
          <w:rFonts w:ascii="Times New Roman" w:hAnsi="Times New Roman" w:cs="Times New Roman"/>
          <w:b/>
          <w:sz w:val="20"/>
          <w:szCs w:val="20"/>
        </w:rPr>
        <w:t>3. Услуги по репатриации</w:t>
      </w:r>
    </w:p>
    <w:p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 xml:space="preserve"> – услуги, связанные с транспортировкой адекватным состоянию здоровья транспортным средством до транспортного узла, ближайшего к месту постоянного проживания Застрахованного, с которым есть прямое международное сообщение от места пребывания Застрахованного либо</w:t>
      </w:r>
    </w:p>
    <w:p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останков Застрахованного лица до транспортного узла ближайшего к месту, где постоянно проживал Застрахованный, с которым есть прямое международное сообщение от места пребывания останков Застрахованного</w:t>
      </w:r>
    </w:p>
    <w:p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Объем оказанной медицинской помощи не может превышать объем первичной медико-санитарной и специализированной медицинской помощи в неотложной форме, предусмотренной базовой программой обязательного медицинского страхования с учетом исключений из Программы  страхования.</w:t>
      </w:r>
    </w:p>
    <w:p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21C5A" w:rsidRDefault="00E21C5A" w:rsidP="006713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1C5A" w:rsidRDefault="00E21C5A" w:rsidP="0067134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8F9" w:rsidRDefault="005B24B0" w:rsidP="00E21C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4B0">
        <w:rPr>
          <w:rFonts w:ascii="Times New Roman" w:hAnsi="Times New Roman" w:cs="Times New Roman"/>
          <w:b/>
          <w:sz w:val="20"/>
          <w:szCs w:val="20"/>
        </w:rPr>
        <w:lastRenderedPageBreak/>
        <w:t>Исключения из программы страхования</w:t>
      </w:r>
    </w:p>
    <w:p w:rsidR="005B24B0" w:rsidRDefault="005B24B0" w:rsidP="00580656">
      <w:pPr>
        <w:pStyle w:val="a7"/>
        <w:widowControl w:val="0"/>
        <w:numPr>
          <w:ilvl w:val="2"/>
          <w:numId w:val="6"/>
        </w:numPr>
        <w:tabs>
          <w:tab w:val="left" w:pos="567"/>
        </w:tabs>
        <w:autoSpaceDE w:val="0"/>
        <w:autoSpaceDN w:val="0"/>
        <w:spacing w:before="1"/>
        <w:ind w:left="0" w:right="107" w:firstLine="0"/>
        <w:contextualSpacing w:val="0"/>
        <w:jc w:val="both"/>
      </w:pPr>
      <w:r>
        <w:t>не</w:t>
      </w:r>
      <w:r>
        <w:rPr>
          <w:spacing w:val="1"/>
        </w:rPr>
        <w:t xml:space="preserve"> </w:t>
      </w:r>
      <w:r>
        <w:t>является страховым случаем и не влечет обязанности Страховщика по осуществлению страховой выплаты</w:t>
      </w:r>
      <w:r>
        <w:rPr>
          <w:spacing w:val="1"/>
        </w:rPr>
        <w:t xml:space="preserve"> </w:t>
      </w:r>
      <w:r>
        <w:t>обращение Застрахованного 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организацию с целью получения 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(медицинской</w:t>
      </w:r>
      <w:r>
        <w:rPr>
          <w:spacing w:val="-1"/>
        </w:rPr>
        <w:t xml:space="preserve"> </w:t>
      </w:r>
      <w:r>
        <w:t>помощи):</w:t>
      </w:r>
    </w:p>
    <w:p w:rsidR="00580656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1"/>
        <w:ind w:left="0" w:right="104" w:firstLine="0"/>
        <w:contextualSpacing w:val="0"/>
        <w:jc w:val="both"/>
      </w:pPr>
      <w:r>
        <w:t>по</w:t>
      </w:r>
      <w:r w:rsidRPr="00580656">
        <w:rPr>
          <w:spacing w:val="1"/>
        </w:rPr>
        <w:t xml:space="preserve"> </w:t>
      </w:r>
      <w:r>
        <w:t>оказанию</w:t>
      </w:r>
      <w:r w:rsidRPr="00580656">
        <w:rPr>
          <w:spacing w:val="1"/>
        </w:rPr>
        <w:t xml:space="preserve"> </w:t>
      </w:r>
      <w:r>
        <w:t>Застрахованному</w:t>
      </w:r>
      <w:r w:rsidRPr="00580656">
        <w:rPr>
          <w:spacing w:val="1"/>
        </w:rPr>
        <w:t xml:space="preserve"> </w:t>
      </w:r>
      <w:r>
        <w:t>лицу</w:t>
      </w:r>
      <w:r w:rsidRPr="00580656">
        <w:rPr>
          <w:spacing w:val="1"/>
        </w:rPr>
        <w:t xml:space="preserve"> </w:t>
      </w:r>
      <w:r>
        <w:t>медицинской</w:t>
      </w:r>
      <w:r w:rsidRPr="00580656">
        <w:rPr>
          <w:spacing w:val="1"/>
        </w:rPr>
        <w:t xml:space="preserve"> </w:t>
      </w:r>
      <w:r>
        <w:t>помощи,</w:t>
      </w:r>
      <w:r w:rsidRPr="00580656">
        <w:rPr>
          <w:spacing w:val="1"/>
        </w:rPr>
        <w:t xml:space="preserve"> </w:t>
      </w:r>
      <w:r>
        <w:t>не</w:t>
      </w:r>
      <w:r w:rsidRPr="00580656">
        <w:rPr>
          <w:spacing w:val="1"/>
        </w:rPr>
        <w:t xml:space="preserve"> </w:t>
      </w:r>
      <w:r>
        <w:t>назначенной</w:t>
      </w:r>
      <w:r w:rsidRPr="00580656">
        <w:rPr>
          <w:spacing w:val="1"/>
        </w:rPr>
        <w:t xml:space="preserve"> </w:t>
      </w:r>
      <w:r>
        <w:t>врачом,</w:t>
      </w:r>
      <w:r w:rsidRPr="00580656">
        <w:rPr>
          <w:spacing w:val="1"/>
        </w:rPr>
        <w:t xml:space="preserve"> </w:t>
      </w:r>
      <w:r>
        <w:t>оказывающим</w:t>
      </w:r>
      <w:r w:rsidRPr="00580656">
        <w:rPr>
          <w:spacing w:val="-4"/>
        </w:rPr>
        <w:t xml:space="preserve"> </w:t>
      </w:r>
      <w:r>
        <w:t>медицинскую помощь в</w:t>
      </w:r>
      <w:r w:rsidRPr="00580656">
        <w:rPr>
          <w:spacing w:val="2"/>
        </w:rPr>
        <w:t xml:space="preserve"> </w:t>
      </w:r>
      <w:r>
        <w:t>рамках</w:t>
      </w:r>
      <w:r w:rsidRPr="00580656">
        <w:rPr>
          <w:spacing w:val="-3"/>
        </w:rPr>
        <w:t xml:space="preserve"> </w:t>
      </w:r>
      <w:r>
        <w:t>Программы страхования;</w:t>
      </w:r>
    </w:p>
    <w:p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1"/>
        <w:ind w:left="0" w:right="104" w:firstLine="0"/>
        <w:contextualSpacing w:val="0"/>
        <w:jc w:val="both"/>
      </w:pPr>
      <w:r>
        <w:t>по</w:t>
      </w:r>
      <w:r w:rsidRPr="00580656">
        <w:rPr>
          <w:spacing w:val="1"/>
        </w:rPr>
        <w:t xml:space="preserve"> </w:t>
      </w:r>
      <w:r>
        <w:t>оказанию</w:t>
      </w:r>
      <w:r w:rsidRPr="00580656">
        <w:rPr>
          <w:spacing w:val="1"/>
        </w:rPr>
        <w:t xml:space="preserve"> </w:t>
      </w:r>
      <w:r>
        <w:t>Застрахованному</w:t>
      </w:r>
      <w:r w:rsidRPr="00580656">
        <w:rPr>
          <w:spacing w:val="1"/>
        </w:rPr>
        <w:t xml:space="preserve"> </w:t>
      </w:r>
      <w:r>
        <w:t>лицу</w:t>
      </w:r>
      <w:r w:rsidRPr="00580656">
        <w:rPr>
          <w:spacing w:val="1"/>
        </w:rPr>
        <w:t xml:space="preserve"> </w:t>
      </w:r>
      <w:r>
        <w:t>медицинской</w:t>
      </w:r>
      <w:r w:rsidRPr="00580656">
        <w:rPr>
          <w:spacing w:val="1"/>
        </w:rPr>
        <w:t xml:space="preserve"> </w:t>
      </w:r>
      <w:r>
        <w:t>помощи</w:t>
      </w:r>
      <w:r w:rsidRPr="00580656">
        <w:rPr>
          <w:spacing w:val="1"/>
        </w:rPr>
        <w:t xml:space="preserve"> </w:t>
      </w:r>
      <w:r>
        <w:t>при</w:t>
      </w:r>
      <w:r w:rsidRPr="00580656">
        <w:rPr>
          <w:spacing w:val="1"/>
        </w:rPr>
        <w:t xml:space="preserve"> </w:t>
      </w:r>
      <w:r>
        <w:t>особо</w:t>
      </w:r>
      <w:r w:rsidRPr="00580656">
        <w:rPr>
          <w:spacing w:val="1"/>
        </w:rPr>
        <w:t xml:space="preserve"> </w:t>
      </w:r>
      <w:r>
        <w:t>опасных</w:t>
      </w:r>
      <w:r w:rsidRPr="00580656">
        <w:rPr>
          <w:spacing w:val="1"/>
        </w:rPr>
        <w:t xml:space="preserve"> </w:t>
      </w:r>
      <w:r>
        <w:t>инфекционных болезнях (натуральная оспа, полиомиелит, малярия</w:t>
      </w:r>
      <w:r w:rsidR="00580656">
        <w:t>,</w:t>
      </w:r>
      <w:r>
        <w:t xml:space="preserve"> ТОРС</w:t>
      </w:r>
      <w:r w:rsidR="00580656">
        <w:t xml:space="preserve">, </w:t>
      </w:r>
      <w:r w:rsidR="00580656">
        <w:rPr>
          <w:lang w:val="en-US"/>
        </w:rPr>
        <w:t>covid</w:t>
      </w:r>
      <w:r w:rsidR="00580656" w:rsidRPr="00580656">
        <w:t>-19</w:t>
      </w:r>
      <w:r>
        <w:t>), заболеваниях, включенных в</w:t>
      </w:r>
      <w:r w:rsidRPr="00580656">
        <w:rPr>
          <w:spacing w:val="1"/>
        </w:rPr>
        <w:t xml:space="preserve"> </w:t>
      </w:r>
      <w:r>
        <w:t>утверждаемый Правительством Российской Федерации перечень заболеваний, представляющих опасность</w:t>
      </w:r>
      <w:r w:rsidRPr="00580656">
        <w:rPr>
          <w:spacing w:val="1"/>
        </w:rPr>
        <w:t xml:space="preserve"> </w:t>
      </w:r>
      <w:r>
        <w:t>для окружающих (в соответствии с частью 2 статьи 43 Федерального закона от 21.11.2011 N 323-ФЗ «Об</w:t>
      </w:r>
      <w:r w:rsidRPr="00580656">
        <w:rPr>
          <w:spacing w:val="1"/>
        </w:rPr>
        <w:t xml:space="preserve"> </w:t>
      </w:r>
      <w:r>
        <w:t>основах</w:t>
      </w:r>
      <w:r w:rsidRPr="00580656">
        <w:rPr>
          <w:spacing w:val="1"/>
        </w:rPr>
        <w:t xml:space="preserve"> </w:t>
      </w:r>
      <w:r>
        <w:t>охраны</w:t>
      </w:r>
      <w:r w:rsidRPr="00580656">
        <w:rPr>
          <w:spacing w:val="1"/>
        </w:rPr>
        <w:t xml:space="preserve"> </w:t>
      </w:r>
      <w:r>
        <w:t>здоровья</w:t>
      </w:r>
      <w:r w:rsidRPr="00580656">
        <w:rPr>
          <w:spacing w:val="1"/>
        </w:rPr>
        <w:t xml:space="preserve"> </w:t>
      </w:r>
      <w:r>
        <w:t>граждан</w:t>
      </w:r>
      <w:r w:rsidRPr="00580656">
        <w:rPr>
          <w:spacing w:val="1"/>
        </w:rPr>
        <w:t xml:space="preserve"> </w:t>
      </w:r>
      <w:r>
        <w:t>в</w:t>
      </w:r>
      <w:r w:rsidRPr="00580656">
        <w:rPr>
          <w:spacing w:val="1"/>
        </w:rPr>
        <w:t xml:space="preserve"> </w:t>
      </w:r>
      <w:r>
        <w:t>Российской</w:t>
      </w:r>
      <w:r w:rsidRPr="00580656">
        <w:rPr>
          <w:spacing w:val="1"/>
        </w:rPr>
        <w:t xml:space="preserve"> </w:t>
      </w:r>
      <w:r>
        <w:t>Федерации»),</w:t>
      </w:r>
      <w:r w:rsidRPr="00580656">
        <w:rPr>
          <w:spacing w:val="1"/>
        </w:rPr>
        <w:t xml:space="preserve"> </w:t>
      </w:r>
      <w:r>
        <w:t>а</w:t>
      </w:r>
      <w:r w:rsidRPr="00580656">
        <w:rPr>
          <w:spacing w:val="1"/>
        </w:rPr>
        <w:t xml:space="preserve"> </w:t>
      </w:r>
      <w:r>
        <w:t>также</w:t>
      </w:r>
      <w:r w:rsidRPr="00580656">
        <w:rPr>
          <w:spacing w:val="1"/>
        </w:rPr>
        <w:t xml:space="preserve"> </w:t>
      </w:r>
      <w:r>
        <w:t>при</w:t>
      </w:r>
      <w:r w:rsidRPr="00580656">
        <w:rPr>
          <w:spacing w:val="1"/>
        </w:rPr>
        <w:t xml:space="preserve"> </w:t>
      </w:r>
      <w:r>
        <w:t>злокачественных</w:t>
      </w:r>
      <w:r w:rsidRPr="00580656">
        <w:rPr>
          <w:spacing w:val="1"/>
        </w:rPr>
        <w:t xml:space="preserve"> </w:t>
      </w:r>
      <w:r>
        <w:t>новообразованиях,</w:t>
      </w:r>
      <w:r w:rsidRPr="00580656">
        <w:rPr>
          <w:spacing w:val="1"/>
        </w:rPr>
        <w:t xml:space="preserve"> </w:t>
      </w:r>
      <w:r>
        <w:t>сахарном</w:t>
      </w:r>
      <w:r w:rsidRPr="00580656">
        <w:rPr>
          <w:spacing w:val="2"/>
        </w:rPr>
        <w:t xml:space="preserve"> </w:t>
      </w:r>
      <w:r>
        <w:t>диабете,</w:t>
      </w:r>
      <w:r w:rsidRPr="00580656">
        <w:rPr>
          <w:spacing w:val="3"/>
        </w:rPr>
        <w:t xml:space="preserve"> </w:t>
      </w:r>
      <w:r>
        <w:t>психических</w:t>
      </w:r>
      <w:r w:rsidRPr="00580656">
        <w:rPr>
          <w:spacing w:val="-2"/>
        </w:rPr>
        <w:t xml:space="preserve"> </w:t>
      </w:r>
      <w:r>
        <w:t>расстройствах</w:t>
      </w:r>
      <w:r w:rsidRPr="00580656">
        <w:rPr>
          <w:spacing w:val="1"/>
        </w:rPr>
        <w:t xml:space="preserve"> </w:t>
      </w:r>
      <w:r>
        <w:t>и</w:t>
      </w:r>
      <w:r w:rsidRPr="00580656">
        <w:rPr>
          <w:spacing w:val="-1"/>
        </w:rPr>
        <w:t xml:space="preserve"> </w:t>
      </w:r>
      <w:r>
        <w:t>расстройствах</w:t>
      </w:r>
      <w:r w:rsidRPr="00580656">
        <w:rPr>
          <w:spacing w:val="1"/>
        </w:rPr>
        <w:t xml:space="preserve"> </w:t>
      </w:r>
      <w:r>
        <w:t>поведения;</w:t>
      </w:r>
    </w:p>
    <w:p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line="228" w:lineRule="exact"/>
        <w:ind w:left="0" w:firstLine="0"/>
        <w:contextualSpacing w:val="0"/>
        <w:jc w:val="both"/>
      </w:pPr>
      <w:r>
        <w:t>по</w:t>
      </w:r>
      <w:r>
        <w:rPr>
          <w:spacing w:val="-7"/>
        </w:rPr>
        <w:t xml:space="preserve"> </w:t>
      </w:r>
      <w:r>
        <w:t>оказанию Застрахованному</w:t>
      </w:r>
      <w:r>
        <w:rPr>
          <w:spacing w:val="-7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высокотехнологичной медицинской</w:t>
      </w:r>
      <w:r>
        <w:rPr>
          <w:spacing w:val="-3"/>
        </w:rPr>
        <w:t xml:space="preserve"> </w:t>
      </w:r>
      <w:r>
        <w:t>помощи;</w:t>
      </w:r>
    </w:p>
    <w:p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1"/>
        <w:ind w:left="0" w:right="110" w:firstLine="0"/>
        <w:contextualSpacing w:val="0"/>
        <w:jc w:val="both"/>
      </w:pPr>
      <w:r>
        <w:t>по оказанию Застрахованному лицу медицинской помощи при патологических состояниях,</w:t>
      </w:r>
      <w:r>
        <w:rPr>
          <w:spacing w:val="1"/>
        </w:rPr>
        <w:t xml:space="preserve"> </w:t>
      </w:r>
      <w:r>
        <w:t>отравлениях и травмах, возникших у застрахованного лица в состоянии алкогольного опьянения или 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употребленных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врача;</w:t>
      </w:r>
    </w:p>
    <w:p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3" w:line="237" w:lineRule="auto"/>
        <w:ind w:left="0" w:right="110" w:firstLine="0"/>
        <w:contextualSpacing w:val="0"/>
        <w:jc w:val="both"/>
      </w:pP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Застрахованному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травматических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Застрахованным</w:t>
      </w:r>
      <w:r>
        <w:rPr>
          <w:spacing w:val="-1"/>
        </w:rPr>
        <w:t xml:space="preserve"> </w:t>
      </w:r>
      <w:r>
        <w:t>лицом</w:t>
      </w:r>
      <w:r>
        <w:rPr>
          <w:spacing w:val="4"/>
        </w:rPr>
        <w:t xml:space="preserve"> </w:t>
      </w:r>
      <w:r>
        <w:t>умышленных</w:t>
      </w:r>
      <w:r>
        <w:rPr>
          <w:spacing w:val="1"/>
        </w:rPr>
        <w:t xml:space="preserve"> </w:t>
      </w:r>
      <w:r>
        <w:t>противоправных действий;</w:t>
      </w:r>
    </w:p>
    <w:p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2"/>
        <w:ind w:left="0" w:right="107" w:firstLine="0"/>
        <w:contextualSpacing w:val="0"/>
        <w:jc w:val="both"/>
      </w:pPr>
      <w:r>
        <w:t>по оказанию Застрахованному лицу медицинской помощи при покушении Застрахованного</w:t>
      </w:r>
      <w:r>
        <w:rPr>
          <w:spacing w:val="1"/>
        </w:rPr>
        <w:t xml:space="preserve"> </w:t>
      </w:r>
      <w:r>
        <w:t>лица на самоубийство, за исключением тех случаев, когда застрахованное лицо было доведено до такого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противоправными действиями третьих лиц;</w:t>
      </w:r>
    </w:p>
    <w:p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1"/>
        <w:ind w:left="0" w:right="112" w:firstLine="0"/>
        <w:contextualSpacing w:val="0"/>
        <w:jc w:val="both"/>
      </w:pP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умышленном</w:t>
      </w:r>
      <w:r>
        <w:rPr>
          <w:spacing w:val="1"/>
        </w:rPr>
        <w:t xml:space="preserve"> </w:t>
      </w:r>
      <w:r>
        <w:t>причинении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телесных</w:t>
      </w:r>
      <w:r>
        <w:rPr>
          <w:spacing w:val="1"/>
        </w:rPr>
        <w:t xml:space="preserve"> </w:t>
      </w:r>
      <w:r>
        <w:t>повреждений</w:t>
      </w:r>
      <w:r>
        <w:rPr>
          <w:spacing w:val="-1"/>
        </w:rPr>
        <w:t xml:space="preserve"> </w:t>
      </w:r>
      <w:r>
        <w:t>Застрахованным</w:t>
      </w:r>
      <w:r>
        <w:rPr>
          <w:spacing w:val="3"/>
        </w:rPr>
        <w:t xml:space="preserve"> </w:t>
      </w:r>
      <w:r>
        <w:t>лицом;</w:t>
      </w:r>
    </w:p>
    <w:p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1"/>
        <w:ind w:left="0" w:firstLine="0"/>
        <w:contextualSpacing w:val="0"/>
      </w:pPr>
      <w:r>
        <w:t>связанных</w:t>
      </w:r>
      <w:r w:rsidRPr="00D5361D">
        <w:rPr>
          <w:spacing w:val="7"/>
        </w:rPr>
        <w:t xml:space="preserve"> </w:t>
      </w:r>
      <w:r>
        <w:t>с</w:t>
      </w:r>
      <w:r w:rsidRPr="00D5361D">
        <w:rPr>
          <w:spacing w:val="6"/>
        </w:rPr>
        <w:t xml:space="preserve"> </w:t>
      </w:r>
      <w:r>
        <w:t>беременностью,</w:t>
      </w:r>
      <w:r w:rsidRPr="00D5361D">
        <w:rPr>
          <w:spacing w:val="9"/>
        </w:rPr>
        <w:t xml:space="preserve"> </w:t>
      </w:r>
      <w:r>
        <w:t>родами,</w:t>
      </w:r>
      <w:r w:rsidRPr="00D5361D">
        <w:rPr>
          <w:spacing w:val="10"/>
        </w:rPr>
        <w:t xml:space="preserve"> </w:t>
      </w:r>
      <w:r>
        <w:t>послеродовым</w:t>
      </w:r>
      <w:r w:rsidRPr="00D5361D">
        <w:rPr>
          <w:spacing w:val="11"/>
        </w:rPr>
        <w:t xml:space="preserve"> </w:t>
      </w:r>
      <w:r>
        <w:t>периодом</w:t>
      </w:r>
      <w:r w:rsidRPr="00D5361D">
        <w:rPr>
          <w:spacing w:val="10"/>
        </w:rPr>
        <w:t xml:space="preserve"> </w:t>
      </w:r>
      <w:r>
        <w:t>и</w:t>
      </w:r>
      <w:r w:rsidRPr="00D5361D">
        <w:rPr>
          <w:spacing w:val="7"/>
        </w:rPr>
        <w:t xml:space="preserve"> </w:t>
      </w:r>
      <w:r>
        <w:t>абортами</w:t>
      </w:r>
      <w:r w:rsidRPr="00D5361D">
        <w:rPr>
          <w:spacing w:val="9"/>
        </w:rPr>
        <w:t xml:space="preserve"> </w:t>
      </w:r>
      <w:r>
        <w:t>Застрахованного</w:t>
      </w:r>
      <w:r w:rsidR="00D5361D" w:rsidRPr="00D5361D">
        <w:t xml:space="preserve"> </w:t>
      </w:r>
      <w:r>
        <w:t>лица.</w:t>
      </w:r>
    </w:p>
    <w:p w:rsidR="00D5361D" w:rsidRDefault="00D5361D" w:rsidP="00D5361D">
      <w:pPr>
        <w:pStyle w:val="a7"/>
        <w:widowControl w:val="0"/>
        <w:tabs>
          <w:tab w:val="left" w:pos="567"/>
        </w:tabs>
        <w:autoSpaceDE w:val="0"/>
        <w:autoSpaceDN w:val="0"/>
        <w:spacing w:before="1"/>
        <w:ind w:left="0"/>
        <w:contextualSpacing w:val="0"/>
      </w:pPr>
    </w:p>
    <w:p w:rsidR="005B24B0" w:rsidRDefault="005B24B0" w:rsidP="0068270D">
      <w:pPr>
        <w:pStyle w:val="a7"/>
        <w:widowControl w:val="0"/>
        <w:numPr>
          <w:ilvl w:val="1"/>
          <w:numId w:val="9"/>
        </w:numPr>
        <w:tabs>
          <w:tab w:val="left" w:pos="0"/>
          <w:tab w:val="left" w:pos="284"/>
        </w:tabs>
        <w:autoSpaceDE w:val="0"/>
        <w:autoSpaceDN w:val="0"/>
        <w:spacing w:before="2" w:line="237" w:lineRule="auto"/>
        <w:ind w:left="0" w:right="111" w:firstLine="0"/>
        <w:contextualSpacing w:val="0"/>
        <w:jc w:val="both"/>
      </w:pPr>
      <w:r>
        <w:t>Во</w:t>
      </w:r>
      <w:r w:rsidRPr="00D5361D">
        <w:rPr>
          <w:spacing w:val="31"/>
        </w:rPr>
        <w:t xml:space="preserve"> </w:t>
      </w:r>
      <w:r>
        <w:t>всех</w:t>
      </w:r>
      <w:r w:rsidRPr="00D5361D">
        <w:rPr>
          <w:spacing w:val="41"/>
        </w:rPr>
        <w:t xml:space="preserve"> </w:t>
      </w:r>
      <w:r>
        <w:t>случаях,</w:t>
      </w:r>
      <w:r w:rsidRPr="00D5361D">
        <w:rPr>
          <w:spacing w:val="38"/>
        </w:rPr>
        <w:t xml:space="preserve"> </w:t>
      </w:r>
      <w:r>
        <w:t>если</w:t>
      </w:r>
      <w:r w:rsidRPr="00D5361D">
        <w:rPr>
          <w:spacing w:val="34"/>
        </w:rPr>
        <w:t xml:space="preserve"> </w:t>
      </w:r>
      <w:r>
        <w:t>иное</w:t>
      </w:r>
      <w:r w:rsidRPr="00D5361D">
        <w:rPr>
          <w:spacing w:val="35"/>
        </w:rPr>
        <w:t xml:space="preserve"> </w:t>
      </w:r>
      <w:r>
        <w:t>не</w:t>
      </w:r>
      <w:r w:rsidRPr="00D5361D">
        <w:rPr>
          <w:spacing w:val="35"/>
        </w:rPr>
        <w:t xml:space="preserve"> </w:t>
      </w:r>
      <w:r>
        <w:t>предусмотрено</w:t>
      </w:r>
      <w:r w:rsidRPr="00D5361D">
        <w:rPr>
          <w:spacing w:val="31"/>
        </w:rPr>
        <w:t xml:space="preserve"> </w:t>
      </w:r>
      <w:r>
        <w:t>Договором</w:t>
      </w:r>
      <w:r w:rsidRPr="00D5361D">
        <w:rPr>
          <w:spacing w:val="38"/>
        </w:rPr>
        <w:t xml:space="preserve"> </w:t>
      </w:r>
      <w:r>
        <w:t>(Программой</w:t>
      </w:r>
      <w:r w:rsidRPr="00D5361D">
        <w:rPr>
          <w:spacing w:val="34"/>
        </w:rPr>
        <w:t xml:space="preserve"> </w:t>
      </w:r>
      <w:r>
        <w:t>страхования),</w:t>
      </w:r>
      <w:r w:rsidRPr="00D5361D">
        <w:rPr>
          <w:spacing w:val="37"/>
        </w:rPr>
        <w:t xml:space="preserve"> </w:t>
      </w:r>
      <w:r>
        <w:t>не</w:t>
      </w:r>
      <w:r w:rsidR="00D5361D" w:rsidRPr="00D5361D">
        <w:t xml:space="preserve"> </w:t>
      </w:r>
      <w:r>
        <w:t>является страховым случаем и не влечет обязанности Страховщика по осуществлению страховой выплаты</w:t>
      </w:r>
      <w:r w:rsidR="00D5361D">
        <w:t xml:space="preserve"> </w:t>
      </w:r>
      <w:r>
        <w:t>обращение Застрахованного лица</w:t>
      </w:r>
      <w:r w:rsidRPr="00D5361D">
        <w:rPr>
          <w:spacing w:val="1"/>
        </w:rPr>
        <w:t xml:space="preserve"> </w:t>
      </w:r>
      <w:r>
        <w:t>в</w:t>
      </w:r>
      <w:r w:rsidRPr="00D5361D">
        <w:rPr>
          <w:spacing w:val="1"/>
        </w:rPr>
        <w:t xml:space="preserve"> </w:t>
      </w:r>
      <w:r>
        <w:t>Медицинскую</w:t>
      </w:r>
      <w:r w:rsidRPr="00D5361D">
        <w:rPr>
          <w:spacing w:val="1"/>
        </w:rPr>
        <w:t xml:space="preserve"> </w:t>
      </w:r>
      <w:r>
        <w:t>организацию с целью получения медицинских</w:t>
      </w:r>
      <w:r w:rsidRPr="00D5361D">
        <w:rPr>
          <w:spacing w:val="1"/>
        </w:rPr>
        <w:t xml:space="preserve"> </w:t>
      </w:r>
      <w:r>
        <w:t>услуг</w:t>
      </w:r>
      <w:r w:rsidRPr="00D5361D">
        <w:rPr>
          <w:spacing w:val="1"/>
        </w:rPr>
        <w:t xml:space="preserve"> </w:t>
      </w:r>
      <w:r>
        <w:t>(медицинской</w:t>
      </w:r>
      <w:r w:rsidRPr="00D5361D">
        <w:rPr>
          <w:spacing w:val="-2"/>
        </w:rPr>
        <w:t xml:space="preserve"> </w:t>
      </w:r>
      <w:r>
        <w:t>помощи)</w:t>
      </w:r>
      <w:r w:rsidRPr="00D5361D">
        <w:rPr>
          <w:spacing w:val="1"/>
        </w:rPr>
        <w:t xml:space="preserve"> </w:t>
      </w:r>
      <w:r>
        <w:t>при</w:t>
      </w:r>
      <w:r w:rsidRPr="00D5361D">
        <w:rPr>
          <w:spacing w:val="-3"/>
        </w:rPr>
        <w:t xml:space="preserve"> </w:t>
      </w:r>
      <w:r>
        <w:t>следующих</w:t>
      </w:r>
      <w:r w:rsidRPr="00D5361D">
        <w:rPr>
          <w:spacing w:val="-1"/>
        </w:rPr>
        <w:t xml:space="preserve"> </w:t>
      </w:r>
      <w:r>
        <w:t>заболеваниях,</w:t>
      </w:r>
      <w:r w:rsidRPr="00D5361D">
        <w:rPr>
          <w:spacing w:val="2"/>
        </w:rPr>
        <w:t xml:space="preserve"> </w:t>
      </w:r>
      <w:r>
        <w:t>расстройствах</w:t>
      </w:r>
      <w:r w:rsidRPr="00D5361D">
        <w:rPr>
          <w:spacing w:val="2"/>
        </w:rPr>
        <w:t xml:space="preserve"> </w:t>
      </w:r>
      <w:r>
        <w:t>здоровья</w:t>
      </w:r>
      <w:r w:rsidRPr="00D5361D">
        <w:rPr>
          <w:spacing w:val="-1"/>
        </w:rPr>
        <w:t xml:space="preserve"> </w:t>
      </w:r>
      <w:r>
        <w:t>и</w:t>
      </w:r>
      <w:r w:rsidRPr="00D5361D">
        <w:rPr>
          <w:spacing w:val="-1"/>
        </w:rPr>
        <w:t xml:space="preserve"> </w:t>
      </w:r>
      <w:r>
        <w:t>состояниях:</w:t>
      </w:r>
    </w:p>
    <w:p w:rsidR="005B24B0" w:rsidRDefault="005B24B0" w:rsidP="0068270D">
      <w:pPr>
        <w:pStyle w:val="a7"/>
        <w:widowControl w:val="0"/>
        <w:numPr>
          <w:ilvl w:val="1"/>
          <w:numId w:val="10"/>
        </w:numPr>
        <w:tabs>
          <w:tab w:val="left" w:pos="0"/>
          <w:tab w:val="left" w:pos="426"/>
        </w:tabs>
        <w:autoSpaceDE w:val="0"/>
        <w:autoSpaceDN w:val="0"/>
        <w:spacing w:before="2"/>
        <w:ind w:left="0" w:right="113" w:firstLine="0"/>
        <w:jc w:val="both"/>
      </w:pPr>
      <w:r>
        <w:t>возникших в результате применения терапевтических или оперативных методов лечения,</w:t>
      </w:r>
      <w:r w:rsidRPr="0068270D">
        <w:rPr>
          <w:spacing w:val="1"/>
        </w:rPr>
        <w:t xml:space="preserve"> </w:t>
      </w:r>
      <w:r>
        <w:t>которые</w:t>
      </w:r>
      <w:r w:rsidRPr="0068270D">
        <w:rPr>
          <w:spacing w:val="-3"/>
        </w:rPr>
        <w:t xml:space="preserve"> </w:t>
      </w:r>
      <w:r>
        <w:t>Застрахованное</w:t>
      </w:r>
      <w:r w:rsidRPr="0068270D">
        <w:rPr>
          <w:spacing w:val="-3"/>
        </w:rPr>
        <w:t xml:space="preserve"> </w:t>
      </w:r>
      <w:r>
        <w:t>лицо</w:t>
      </w:r>
      <w:r w:rsidRPr="0068270D">
        <w:rPr>
          <w:spacing w:val="-6"/>
        </w:rPr>
        <w:t xml:space="preserve"> </w:t>
      </w:r>
      <w:r>
        <w:t>применяет сам</w:t>
      </w:r>
      <w:r w:rsidRPr="0068270D">
        <w:rPr>
          <w:spacing w:val="3"/>
        </w:rPr>
        <w:t xml:space="preserve"> </w:t>
      </w:r>
      <w:r>
        <w:t>по</w:t>
      </w:r>
      <w:r w:rsidRPr="0068270D">
        <w:rPr>
          <w:spacing w:val="-2"/>
        </w:rPr>
        <w:t xml:space="preserve"> </w:t>
      </w:r>
      <w:r>
        <w:t>отношению</w:t>
      </w:r>
      <w:r w:rsidRPr="0068270D">
        <w:rPr>
          <w:spacing w:val="-1"/>
        </w:rPr>
        <w:t xml:space="preserve"> </w:t>
      </w:r>
      <w:r>
        <w:t>к</w:t>
      </w:r>
      <w:r w:rsidRPr="0068270D">
        <w:rPr>
          <w:spacing w:val="-1"/>
        </w:rPr>
        <w:t xml:space="preserve"> </w:t>
      </w:r>
      <w:r>
        <w:t>себе</w:t>
      </w:r>
      <w:r w:rsidRPr="0068270D">
        <w:rPr>
          <w:spacing w:val="-5"/>
        </w:rPr>
        <w:t xml:space="preserve"> </w:t>
      </w:r>
      <w:r>
        <w:t>или поручает</w:t>
      </w:r>
      <w:r w:rsidRPr="0068270D">
        <w:rPr>
          <w:spacing w:val="-1"/>
        </w:rPr>
        <w:t xml:space="preserve"> </w:t>
      </w:r>
      <w:r>
        <w:t>другому</w:t>
      </w:r>
      <w:r w:rsidRPr="0068270D">
        <w:rPr>
          <w:spacing w:val="-10"/>
        </w:rPr>
        <w:t xml:space="preserve"> </w:t>
      </w:r>
      <w:r>
        <w:t>лицу;</w:t>
      </w:r>
    </w:p>
    <w:p w:rsidR="005B24B0" w:rsidRDefault="005B24B0" w:rsidP="0068270D">
      <w:pPr>
        <w:pStyle w:val="a7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1"/>
        <w:ind w:left="0" w:right="112" w:firstLine="0"/>
        <w:contextualSpacing w:val="0"/>
        <w:jc w:val="both"/>
      </w:pPr>
      <w:r>
        <w:t>возникших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обострившихся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Застрахованным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лечащего</w:t>
      </w:r>
      <w:r>
        <w:rPr>
          <w:spacing w:val="-5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и/или отказа</w:t>
      </w:r>
      <w:r>
        <w:rPr>
          <w:spacing w:val="-4"/>
        </w:rPr>
        <w:t xml:space="preserve"> </w:t>
      </w:r>
      <w:r>
        <w:t>Застрахованного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рекомендованной медицинской</w:t>
      </w:r>
      <w:r>
        <w:rPr>
          <w:spacing w:val="-1"/>
        </w:rPr>
        <w:t xml:space="preserve"> </w:t>
      </w:r>
      <w:r>
        <w:t>помощи;</w:t>
      </w:r>
    </w:p>
    <w:p w:rsidR="005B24B0" w:rsidRDefault="005B24B0" w:rsidP="00CF5021">
      <w:pPr>
        <w:pStyle w:val="a7"/>
        <w:widowControl w:val="0"/>
        <w:numPr>
          <w:ilvl w:val="1"/>
          <w:numId w:val="10"/>
        </w:numPr>
        <w:tabs>
          <w:tab w:val="left" w:pos="0"/>
          <w:tab w:val="left" w:pos="426"/>
        </w:tabs>
        <w:autoSpaceDE w:val="0"/>
        <w:autoSpaceDN w:val="0"/>
        <w:spacing w:before="1"/>
        <w:ind w:left="0" w:right="110" w:firstLine="0"/>
        <w:contextualSpacing w:val="0"/>
        <w:jc w:val="both"/>
      </w:pPr>
      <w:r>
        <w:t>расстройствах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(травмы),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Застрахованного,</w:t>
      </w:r>
      <w:r>
        <w:rPr>
          <w:spacing w:val="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 неотложной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форме;</w:t>
      </w:r>
    </w:p>
    <w:p w:rsidR="005B24B0" w:rsidRDefault="005B24B0" w:rsidP="00250417">
      <w:pPr>
        <w:pStyle w:val="a7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1"/>
        <w:ind w:left="0" w:right="105" w:firstLine="0"/>
        <w:contextualSpacing w:val="0"/>
        <w:jc w:val="both"/>
      </w:pPr>
      <w:r>
        <w:t>хронических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купирования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обострений,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 помощи в неотложной и (или) экстренной форме;</w:t>
      </w:r>
    </w:p>
    <w:p w:rsidR="005B24B0" w:rsidRDefault="005B24B0" w:rsidP="00250417">
      <w:pPr>
        <w:pStyle w:val="a7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5" w:line="235" w:lineRule="auto"/>
        <w:ind w:left="0" w:right="111" w:firstLine="0"/>
        <w:contextualSpacing w:val="0"/>
        <w:jc w:val="both"/>
      </w:pPr>
      <w:r>
        <w:t>заболеваниях, которые были диагностированы у Застрахованного до въезда на территорию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(кроме обострений</w:t>
      </w:r>
      <w:r>
        <w:rPr>
          <w:spacing w:val="-1"/>
        </w:rPr>
        <w:t xml:space="preserve"> </w:t>
      </w:r>
      <w:r>
        <w:t>хронических</w:t>
      </w:r>
      <w:r>
        <w:rPr>
          <w:spacing w:val="5"/>
        </w:rPr>
        <w:t xml:space="preserve"> </w:t>
      </w:r>
      <w:r>
        <w:t>заболеваний);</w:t>
      </w:r>
    </w:p>
    <w:p w:rsidR="005B24B0" w:rsidRDefault="005B24B0" w:rsidP="00DB2D73">
      <w:pPr>
        <w:pStyle w:val="a7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before="1"/>
        <w:contextualSpacing w:val="0"/>
        <w:jc w:val="both"/>
      </w:pPr>
      <w:r>
        <w:t>алкоголизме,</w:t>
      </w:r>
      <w:r>
        <w:rPr>
          <w:spacing w:val="-3"/>
        </w:rPr>
        <w:t xml:space="preserve"> </w:t>
      </w:r>
      <w:r>
        <w:t>наркомании,</w:t>
      </w:r>
      <w:r>
        <w:rPr>
          <w:spacing w:val="-3"/>
        </w:rPr>
        <w:t xml:space="preserve"> </w:t>
      </w:r>
      <w:r>
        <w:t>токсикомании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осложнениях;</w:t>
      </w:r>
    </w:p>
    <w:p w:rsidR="005B24B0" w:rsidRDefault="005B24B0" w:rsidP="00DB2D73">
      <w:pPr>
        <w:pStyle w:val="a7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1"/>
        <w:ind w:left="0" w:right="110" w:firstLine="0"/>
        <w:contextualSpacing w:val="0"/>
        <w:jc w:val="both"/>
      </w:pPr>
      <w:r>
        <w:t>заболеваниях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косметической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пластической</w:t>
      </w:r>
      <w:r>
        <w:rPr>
          <w:spacing w:val="-47"/>
        </w:rPr>
        <w:t xml:space="preserve"> </w:t>
      </w:r>
      <w:r>
        <w:t>хирургии, кроме случаев, требующих оказания медицинской помощи в неотложной и (или) экстренной</w:t>
      </w:r>
      <w:r>
        <w:rPr>
          <w:spacing w:val="1"/>
        </w:rPr>
        <w:t xml:space="preserve"> </w:t>
      </w:r>
      <w:r>
        <w:t>форме;</w:t>
      </w:r>
    </w:p>
    <w:p w:rsidR="005B24B0" w:rsidRDefault="005B24B0" w:rsidP="0075697A">
      <w:pPr>
        <w:pStyle w:val="a7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1"/>
        <w:ind w:left="0" w:right="112" w:firstLine="0"/>
        <w:contextualSpacing w:val="0"/>
        <w:jc w:val="both"/>
      </w:pPr>
      <w:r>
        <w:t>аллергических заболеваниях.</w:t>
      </w:r>
    </w:p>
    <w:p w:rsidR="00DC396C" w:rsidRDefault="00DC396C" w:rsidP="00DC396C">
      <w:pPr>
        <w:pStyle w:val="a7"/>
        <w:widowControl w:val="0"/>
        <w:tabs>
          <w:tab w:val="left" w:pos="426"/>
        </w:tabs>
        <w:autoSpaceDE w:val="0"/>
        <w:autoSpaceDN w:val="0"/>
        <w:spacing w:before="1"/>
        <w:ind w:left="0" w:right="112"/>
        <w:contextualSpacing w:val="0"/>
        <w:jc w:val="both"/>
      </w:pPr>
    </w:p>
    <w:p w:rsidR="005B24B0" w:rsidRDefault="00DC396C" w:rsidP="00533660">
      <w:pPr>
        <w:pStyle w:val="a7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1"/>
        <w:ind w:left="0" w:right="112" w:firstLine="0"/>
        <w:contextualSpacing w:val="0"/>
        <w:jc w:val="both"/>
      </w:pPr>
      <w:r>
        <w:rPr>
          <w:spacing w:val="1"/>
        </w:rPr>
        <w:t>В</w:t>
      </w:r>
      <w:r w:rsidR="005B24B0">
        <w:rPr>
          <w:spacing w:val="1"/>
        </w:rPr>
        <w:t xml:space="preserve"> </w:t>
      </w:r>
      <w:r w:rsidR="005B24B0">
        <w:t>соответствии</w:t>
      </w:r>
      <w:r w:rsidR="005B24B0">
        <w:rPr>
          <w:spacing w:val="1"/>
        </w:rPr>
        <w:t xml:space="preserve"> </w:t>
      </w:r>
      <w:r>
        <w:rPr>
          <w:spacing w:val="1"/>
        </w:rPr>
        <w:t xml:space="preserve">ст.964 ч.2 ГК РФ </w:t>
      </w:r>
      <w:r w:rsidR="005B24B0">
        <w:t>не</w:t>
      </w:r>
      <w:r w:rsidR="005B24B0">
        <w:rPr>
          <w:spacing w:val="1"/>
        </w:rPr>
        <w:t xml:space="preserve"> </w:t>
      </w:r>
      <w:r w:rsidR="005B24B0">
        <w:t>признаются</w:t>
      </w:r>
      <w:r w:rsidR="005B24B0">
        <w:rPr>
          <w:spacing w:val="1"/>
        </w:rPr>
        <w:t xml:space="preserve"> </w:t>
      </w:r>
      <w:r w:rsidR="005B24B0">
        <w:t>страховыми</w:t>
      </w:r>
      <w:r w:rsidR="005B24B0">
        <w:rPr>
          <w:spacing w:val="1"/>
        </w:rPr>
        <w:t xml:space="preserve"> </w:t>
      </w:r>
      <w:r w:rsidR="005B24B0">
        <w:t>случаями и не влекут обязанности Страховщика по осуществлению страховой выплаты убытки и (или)</w:t>
      </w:r>
      <w:r w:rsidR="005B24B0">
        <w:rPr>
          <w:spacing w:val="1"/>
        </w:rPr>
        <w:t xml:space="preserve"> </w:t>
      </w:r>
      <w:r w:rsidR="005B24B0">
        <w:t>расстройства</w:t>
      </w:r>
      <w:r w:rsidR="005B24B0">
        <w:rPr>
          <w:spacing w:val="2"/>
        </w:rPr>
        <w:t xml:space="preserve"> </w:t>
      </w:r>
      <w:r w:rsidR="005B24B0">
        <w:t>здоровья Застрахованного:</w:t>
      </w:r>
    </w:p>
    <w:p w:rsidR="005B24B0" w:rsidRDefault="005B24B0" w:rsidP="00DC4202">
      <w:pPr>
        <w:pStyle w:val="a7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before="1"/>
        <w:ind w:right="107"/>
        <w:contextualSpacing w:val="0"/>
        <w:jc w:val="both"/>
      </w:pPr>
      <w:r>
        <w:t>возникшие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взрыва,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заражения;</w:t>
      </w:r>
    </w:p>
    <w:p w:rsidR="005B24B0" w:rsidRDefault="005B24B0" w:rsidP="00DC4202">
      <w:pPr>
        <w:pStyle w:val="a7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ind w:left="0" w:right="103" w:firstLine="0"/>
        <w:contextualSpacing w:val="0"/>
        <w:jc w:val="both"/>
      </w:pPr>
      <w:r>
        <w:t>возникшие вследствие участия Застрахованного в военных действиях, а также маневрах или</w:t>
      </w:r>
      <w:r>
        <w:rPr>
          <w:spacing w:val="-47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военных</w:t>
      </w:r>
      <w:r>
        <w:rPr>
          <w:spacing w:val="-2"/>
        </w:rPr>
        <w:t xml:space="preserve"> </w:t>
      </w:r>
      <w:r>
        <w:t>мероприятиях, гражданской</w:t>
      </w:r>
      <w:r>
        <w:rPr>
          <w:spacing w:val="-2"/>
        </w:rPr>
        <w:t xml:space="preserve"> </w:t>
      </w:r>
      <w:r>
        <w:t>войне,</w:t>
      </w:r>
      <w:r>
        <w:rPr>
          <w:spacing w:val="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волнениях</w:t>
      </w:r>
      <w:r>
        <w:rPr>
          <w:spacing w:val="-2"/>
        </w:rPr>
        <w:t xml:space="preserve"> </w:t>
      </w:r>
      <w:r>
        <w:t>всякого</w:t>
      </w:r>
      <w:r>
        <w:rPr>
          <w:spacing w:val="-4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забастовках;</w:t>
      </w:r>
    </w:p>
    <w:p w:rsidR="00235640" w:rsidRDefault="00235640" w:rsidP="00235640">
      <w:pPr>
        <w:pStyle w:val="a7"/>
        <w:widowControl w:val="0"/>
        <w:tabs>
          <w:tab w:val="left" w:pos="567"/>
        </w:tabs>
        <w:autoSpaceDE w:val="0"/>
        <w:autoSpaceDN w:val="0"/>
        <w:ind w:left="0" w:right="103"/>
        <w:contextualSpacing w:val="0"/>
        <w:jc w:val="both"/>
      </w:pPr>
    </w:p>
    <w:p w:rsidR="00235640" w:rsidRDefault="00235640" w:rsidP="00235640">
      <w:pPr>
        <w:pStyle w:val="a7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1"/>
        <w:ind w:left="0" w:right="112" w:firstLine="0"/>
        <w:contextualSpacing w:val="0"/>
        <w:jc w:val="both"/>
      </w:pPr>
      <w:r>
        <w:t>не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страховыми</w:t>
      </w:r>
      <w:r>
        <w:rPr>
          <w:spacing w:val="1"/>
        </w:rPr>
        <w:t xml:space="preserve"> </w:t>
      </w:r>
      <w:r>
        <w:t>случаями и не влекут обязанности Страховщика по осуществлению страховой выплаты убытки и (или)</w:t>
      </w:r>
      <w:r>
        <w:rPr>
          <w:spacing w:val="1"/>
        </w:rPr>
        <w:t xml:space="preserve"> </w:t>
      </w:r>
      <w:r>
        <w:t>расстройства</w:t>
      </w:r>
      <w:r>
        <w:rPr>
          <w:spacing w:val="2"/>
        </w:rPr>
        <w:t xml:space="preserve"> </w:t>
      </w:r>
      <w:r>
        <w:t>здоровья Застрахованного:</w:t>
      </w:r>
    </w:p>
    <w:p w:rsidR="005B24B0" w:rsidRDefault="005B24B0" w:rsidP="00235640">
      <w:pPr>
        <w:pStyle w:val="a7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contextualSpacing w:val="0"/>
      </w:pPr>
      <w:r>
        <w:t>возникшие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страхования;</w:t>
      </w:r>
    </w:p>
    <w:p w:rsidR="005B24B0" w:rsidRDefault="005B24B0" w:rsidP="008122D4">
      <w:pPr>
        <w:pStyle w:val="a7"/>
        <w:widowControl w:val="0"/>
        <w:numPr>
          <w:ilvl w:val="1"/>
          <w:numId w:val="10"/>
        </w:numPr>
        <w:tabs>
          <w:tab w:val="left" w:pos="284"/>
          <w:tab w:val="left" w:pos="426"/>
        </w:tabs>
        <w:autoSpaceDE w:val="0"/>
        <w:autoSpaceDN w:val="0"/>
        <w:ind w:left="0" w:right="110" w:firstLine="0"/>
        <w:contextualSpacing w:val="0"/>
        <w:jc w:val="both"/>
      </w:pPr>
      <w:r>
        <w:t>возникшие</w:t>
      </w:r>
      <w:r>
        <w:rPr>
          <w:spacing w:val="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начала</w:t>
      </w:r>
      <w:r>
        <w:rPr>
          <w:spacing w:val="13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разрешения</w:t>
      </w:r>
      <w:r>
        <w:rPr>
          <w:spacing w:val="1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работу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патента</w:t>
      </w:r>
      <w:r>
        <w:rPr>
          <w:spacing w:val="13"/>
        </w:rPr>
        <w:t xml:space="preserve"> </w:t>
      </w:r>
      <w:r>
        <w:t>Застрахованного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после</w:t>
      </w:r>
      <w:r w:rsidR="008122D4">
        <w:t xml:space="preserve"> о</w:t>
      </w:r>
      <w:r>
        <w:t>кончания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действия;</w:t>
      </w:r>
    </w:p>
    <w:p w:rsidR="005B24B0" w:rsidRDefault="005B24B0" w:rsidP="00235640">
      <w:pPr>
        <w:pStyle w:val="a7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contextualSpacing w:val="0"/>
      </w:pPr>
      <w:r>
        <w:t>произошедшие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пределов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страхования</w:t>
      </w:r>
      <w:r w:rsidR="009A6319">
        <w:t>.</w:t>
      </w:r>
    </w:p>
    <w:p w:rsidR="005B24B0" w:rsidRDefault="005B24B0" w:rsidP="005B2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24B0" w:rsidRPr="005B24B0" w:rsidRDefault="005B24B0" w:rsidP="005B2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B24B0" w:rsidRPr="005B24B0" w:rsidSect="00E21C5A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75" w:rsidRDefault="00797675" w:rsidP="006633F4">
      <w:pPr>
        <w:spacing w:after="0" w:line="240" w:lineRule="auto"/>
      </w:pPr>
      <w:r>
        <w:separator/>
      </w:r>
    </w:p>
  </w:endnote>
  <w:endnote w:type="continuationSeparator" w:id="0">
    <w:p w:rsidR="00797675" w:rsidRDefault="00797675" w:rsidP="0066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0344"/>
      <w:docPartObj>
        <w:docPartGallery w:val="Page Numbers (Bottom of Page)"/>
        <w:docPartUnique/>
      </w:docPartObj>
    </w:sdtPr>
    <w:sdtContent>
      <w:p w:rsidR="006633F4" w:rsidRDefault="00F5543E">
        <w:pPr>
          <w:pStyle w:val="a5"/>
          <w:jc w:val="center"/>
        </w:pPr>
        <w:r>
          <w:fldChar w:fldCharType="begin"/>
        </w:r>
        <w:r w:rsidR="009E6AA7">
          <w:instrText xml:space="preserve"> PAGE   \* MERGEFORMAT </w:instrText>
        </w:r>
        <w:r>
          <w:fldChar w:fldCharType="separate"/>
        </w:r>
        <w:r w:rsidR="00E21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33F4" w:rsidRDefault="00663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75" w:rsidRDefault="00797675" w:rsidP="006633F4">
      <w:pPr>
        <w:spacing w:after="0" w:line="240" w:lineRule="auto"/>
      </w:pPr>
      <w:r>
        <w:separator/>
      </w:r>
    </w:p>
  </w:footnote>
  <w:footnote w:type="continuationSeparator" w:id="0">
    <w:p w:rsidR="00797675" w:rsidRDefault="00797675" w:rsidP="0066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2AC"/>
    <w:multiLevelType w:val="hybridMultilevel"/>
    <w:tmpl w:val="08D2D262"/>
    <w:lvl w:ilvl="0" w:tplc="5D063C84">
      <w:start w:val="1"/>
      <w:numFmt w:val="decimal"/>
      <w:lvlText w:val="%1."/>
      <w:lvlJc w:val="left"/>
      <w:pPr>
        <w:tabs>
          <w:tab w:val="num" w:pos="900"/>
        </w:tabs>
        <w:ind w:left="900" w:hanging="616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A3E7D"/>
    <w:multiLevelType w:val="multilevel"/>
    <w:tmpl w:val="E6F27906"/>
    <w:lvl w:ilvl="0">
      <w:start w:val="1"/>
      <w:numFmt w:val="decimal"/>
      <w:lvlText w:val="%1."/>
      <w:lvlJc w:val="left"/>
      <w:pPr>
        <w:ind w:left="1160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24" w:hanging="36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59" w:hanging="423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960" w:hanging="4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2946" w:hanging="423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25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82" w:hanging="423"/>
      </w:pPr>
      <w:rPr>
        <w:rFonts w:hint="default"/>
        <w:lang w:val="ru-RU" w:eastAsia="en-US" w:bidi="ar-SA"/>
      </w:rPr>
    </w:lvl>
  </w:abstractNum>
  <w:abstractNum w:abstractNumId="2">
    <w:nsid w:val="2BCA1318"/>
    <w:multiLevelType w:val="multilevel"/>
    <w:tmpl w:val="4EC44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6519E5"/>
    <w:multiLevelType w:val="multilevel"/>
    <w:tmpl w:val="2312F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B468EB"/>
    <w:multiLevelType w:val="multilevel"/>
    <w:tmpl w:val="6B1A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C150FF2"/>
    <w:multiLevelType w:val="multilevel"/>
    <w:tmpl w:val="9594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3776789"/>
    <w:multiLevelType w:val="hybridMultilevel"/>
    <w:tmpl w:val="995AA656"/>
    <w:lvl w:ilvl="0" w:tplc="713C78B8">
      <w:start w:val="13"/>
      <w:numFmt w:val="decimal"/>
      <w:lvlText w:val="%1."/>
      <w:lvlJc w:val="left"/>
      <w:pPr>
        <w:tabs>
          <w:tab w:val="num" w:pos="900"/>
        </w:tabs>
        <w:ind w:left="900" w:hanging="616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1008F"/>
    <w:multiLevelType w:val="multilevel"/>
    <w:tmpl w:val="53F2D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0940ED"/>
    <w:multiLevelType w:val="hybridMultilevel"/>
    <w:tmpl w:val="13C838E2"/>
    <w:lvl w:ilvl="0" w:tplc="5E568536">
      <w:start w:val="1"/>
      <w:numFmt w:val="decimal"/>
      <w:lvlText w:val="%1"/>
      <w:lvlJc w:val="left"/>
      <w:pPr>
        <w:tabs>
          <w:tab w:val="num" w:pos="900"/>
        </w:tabs>
        <w:ind w:left="900" w:hanging="61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1B8"/>
    <w:rsid w:val="000B25C0"/>
    <w:rsid w:val="0021096C"/>
    <w:rsid w:val="00235199"/>
    <w:rsid w:val="00235640"/>
    <w:rsid w:val="00250417"/>
    <w:rsid w:val="0033600B"/>
    <w:rsid w:val="00390D1C"/>
    <w:rsid w:val="003B3C38"/>
    <w:rsid w:val="0049433D"/>
    <w:rsid w:val="004C3C99"/>
    <w:rsid w:val="00533660"/>
    <w:rsid w:val="00580656"/>
    <w:rsid w:val="005B24B0"/>
    <w:rsid w:val="005D63C1"/>
    <w:rsid w:val="00625E38"/>
    <w:rsid w:val="00650D15"/>
    <w:rsid w:val="006633F4"/>
    <w:rsid w:val="006637C6"/>
    <w:rsid w:val="0067134F"/>
    <w:rsid w:val="0068270D"/>
    <w:rsid w:val="006A01B6"/>
    <w:rsid w:val="00714566"/>
    <w:rsid w:val="0075697A"/>
    <w:rsid w:val="007941B8"/>
    <w:rsid w:val="00797675"/>
    <w:rsid w:val="007B3F7D"/>
    <w:rsid w:val="007E2E71"/>
    <w:rsid w:val="007F2969"/>
    <w:rsid w:val="007F3683"/>
    <w:rsid w:val="008110AA"/>
    <w:rsid w:val="008122D4"/>
    <w:rsid w:val="008D1177"/>
    <w:rsid w:val="008D37F6"/>
    <w:rsid w:val="00937232"/>
    <w:rsid w:val="009A6319"/>
    <w:rsid w:val="009D02D7"/>
    <w:rsid w:val="009E6AA7"/>
    <w:rsid w:val="00A259F0"/>
    <w:rsid w:val="00A80209"/>
    <w:rsid w:val="00B31A07"/>
    <w:rsid w:val="00B471CF"/>
    <w:rsid w:val="00B47EF5"/>
    <w:rsid w:val="00B75A56"/>
    <w:rsid w:val="00BD0419"/>
    <w:rsid w:val="00BD0BE6"/>
    <w:rsid w:val="00C03792"/>
    <w:rsid w:val="00C818F9"/>
    <w:rsid w:val="00CA23F5"/>
    <w:rsid w:val="00CF5021"/>
    <w:rsid w:val="00D44407"/>
    <w:rsid w:val="00D5361D"/>
    <w:rsid w:val="00D8474B"/>
    <w:rsid w:val="00DB2D73"/>
    <w:rsid w:val="00DB3F2C"/>
    <w:rsid w:val="00DC396C"/>
    <w:rsid w:val="00DC4202"/>
    <w:rsid w:val="00DD0431"/>
    <w:rsid w:val="00DE68B3"/>
    <w:rsid w:val="00E21C5A"/>
    <w:rsid w:val="00E54FE2"/>
    <w:rsid w:val="00F17D8E"/>
    <w:rsid w:val="00F5543E"/>
    <w:rsid w:val="00F8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E"/>
  </w:style>
  <w:style w:type="paragraph" w:styleId="2">
    <w:name w:val="heading 2"/>
    <w:basedOn w:val="a"/>
    <w:next w:val="a"/>
    <w:link w:val="20"/>
    <w:uiPriority w:val="99"/>
    <w:unhideWhenUsed/>
    <w:qFormat/>
    <w:rsid w:val="009372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3F4"/>
  </w:style>
  <w:style w:type="paragraph" w:styleId="a5">
    <w:name w:val="footer"/>
    <w:basedOn w:val="a"/>
    <w:link w:val="a6"/>
    <w:uiPriority w:val="99"/>
    <w:unhideWhenUsed/>
    <w:rsid w:val="0066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3F4"/>
  </w:style>
  <w:style w:type="character" w:customStyle="1" w:styleId="20">
    <w:name w:val="Заголовок 2 Знак"/>
    <w:basedOn w:val="a0"/>
    <w:link w:val="2"/>
    <w:uiPriority w:val="99"/>
    <w:rsid w:val="009372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937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5B24B0"/>
    <w:pPr>
      <w:widowControl w:val="0"/>
      <w:autoSpaceDE w:val="0"/>
      <w:autoSpaceDN w:val="0"/>
      <w:spacing w:after="0" w:line="240" w:lineRule="auto"/>
      <w:ind w:left="959" w:firstLine="71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B24B0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matveevatu</dc:creator>
  <cp:lastModifiedBy>BogdanovaLN</cp:lastModifiedBy>
  <cp:revision>2</cp:revision>
  <dcterms:created xsi:type="dcterms:W3CDTF">2022-11-23T13:29:00Z</dcterms:created>
  <dcterms:modified xsi:type="dcterms:W3CDTF">2022-11-23T13:29:00Z</dcterms:modified>
</cp:coreProperties>
</file>